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0039" w14:textId="12FCA690" w:rsidR="00CB6E57" w:rsidRDefault="00CB6E57" w:rsidP="00EB25B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Družba ISTRABENZ TURIZEM d.d. objavlja</w:t>
      </w:r>
    </w:p>
    <w:p w14:paraId="018E9E7C" w14:textId="77777777" w:rsidR="00B861FF" w:rsidRPr="00B861FF" w:rsidRDefault="00B861FF" w:rsidP="00EB25B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C14D8A" w14:textId="5762A90D" w:rsidR="00CB6E57" w:rsidRDefault="00CB6E57" w:rsidP="00EB25B3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61FF">
        <w:rPr>
          <w:rFonts w:asciiTheme="minorHAnsi" w:hAnsiTheme="minorHAnsi" w:cstheme="minorHAnsi"/>
          <w:b/>
          <w:bCs/>
          <w:sz w:val="22"/>
          <w:szCs w:val="22"/>
        </w:rPr>
        <w:t>JAVNO ZBIRANJE PONUDB ZA ODDAJO PROSTORA V NAJEM</w:t>
      </w:r>
    </w:p>
    <w:p w14:paraId="7EFC45CA" w14:textId="77777777" w:rsidR="00B861FF" w:rsidRPr="00B861FF" w:rsidRDefault="00B861FF" w:rsidP="00EB25B3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30F62F" w14:textId="4E3FF69C" w:rsidR="009A3610" w:rsidRPr="00B861FF" w:rsidRDefault="00CB6E57" w:rsidP="00B861FF">
      <w:pPr>
        <w:pStyle w:val="Odstavekseznam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NAZIV IN SEDEŽ NAJEMODAJALCA IN ORGANIZATORJA JAVNEGA ZBIRANJA PONUDB</w:t>
      </w:r>
    </w:p>
    <w:p w14:paraId="7A75B877" w14:textId="77777777" w:rsidR="009A3610" w:rsidRPr="00B861FF" w:rsidRDefault="00CB6E57" w:rsidP="00EB25B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ISTRABENZ TURIZEM d.d., Obala 33, 6320 Portorož, matična številka: 5004888000, davčna številka: SI 415683462.</w:t>
      </w:r>
    </w:p>
    <w:p w14:paraId="5D62312C" w14:textId="1BF62D99" w:rsidR="0036009D" w:rsidRPr="00B861FF" w:rsidRDefault="00CB6E57" w:rsidP="00B861FF">
      <w:pPr>
        <w:pStyle w:val="Odstavekseznam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PREDMET JAVNEGA ZBIRANJA PONUDB IN IZHODIŠČNA CENA</w:t>
      </w:r>
      <w:r w:rsidR="009A3610" w:rsidRPr="00B861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684314" w14:textId="6DC34810" w:rsidR="00593BD1" w:rsidRPr="00B861FF" w:rsidRDefault="00CB6E57" w:rsidP="00EB25B3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61FF">
        <w:rPr>
          <w:rFonts w:asciiTheme="minorHAnsi" w:hAnsiTheme="minorHAnsi" w:cstheme="minorHAnsi"/>
          <w:b/>
          <w:bCs/>
          <w:sz w:val="22"/>
          <w:szCs w:val="22"/>
        </w:rPr>
        <w:t xml:space="preserve">Predmet za oddajo v najem prostor </w:t>
      </w:r>
      <w:r w:rsidR="009A3610" w:rsidRPr="00B861FF">
        <w:rPr>
          <w:rFonts w:asciiTheme="minorHAnsi" w:hAnsiTheme="minorHAnsi" w:cstheme="minorHAnsi"/>
          <w:b/>
          <w:bCs/>
          <w:sz w:val="22"/>
          <w:szCs w:val="22"/>
        </w:rPr>
        <w:t xml:space="preserve">je </w:t>
      </w:r>
      <w:r w:rsidR="0036009D" w:rsidRPr="00B861FF">
        <w:rPr>
          <w:rFonts w:asciiTheme="minorHAnsi" w:hAnsiTheme="minorHAnsi" w:cstheme="minorHAnsi"/>
          <w:b/>
          <w:bCs/>
          <w:sz w:val="22"/>
          <w:szCs w:val="22"/>
        </w:rPr>
        <w:t xml:space="preserve">nepremičnina </w:t>
      </w:r>
      <w:r w:rsidR="00391F48">
        <w:rPr>
          <w:rFonts w:asciiTheme="minorHAnsi" w:hAnsiTheme="minorHAnsi" w:cstheme="minorHAnsi"/>
          <w:b/>
          <w:bCs/>
          <w:sz w:val="22"/>
          <w:szCs w:val="22"/>
        </w:rPr>
        <w:t>v stavbi številka 7236</w:t>
      </w:r>
      <w:r w:rsidR="009A3610" w:rsidRPr="00B861F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91F48">
        <w:rPr>
          <w:rFonts w:asciiTheme="minorHAnsi" w:hAnsiTheme="minorHAnsi" w:cstheme="minorHAnsi"/>
          <w:b/>
          <w:bCs/>
          <w:sz w:val="22"/>
          <w:szCs w:val="22"/>
        </w:rPr>
        <w:t>stoječi na parceli številka 1497 k.o. 2631 Portorož,</w:t>
      </w:r>
      <w:r w:rsidR="009A3610" w:rsidRPr="00B861FF">
        <w:rPr>
          <w:rFonts w:asciiTheme="minorHAnsi" w:hAnsiTheme="minorHAnsi" w:cstheme="minorHAnsi"/>
          <w:b/>
          <w:bCs/>
          <w:sz w:val="22"/>
          <w:szCs w:val="22"/>
        </w:rPr>
        <w:t xml:space="preserve"> ki v naravi predstavlja </w:t>
      </w:r>
      <w:r w:rsidR="00391F48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593BD1" w:rsidRPr="00B861F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91F4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93BD1" w:rsidRPr="00B861FF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593BD1" w:rsidRPr="00B861F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593BD1" w:rsidRPr="00B861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1F48">
        <w:rPr>
          <w:rFonts w:asciiTheme="minorHAnsi" w:hAnsiTheme="minorHAnsi" w:cstheme="minorHAnsi"/>
          <w:b/>
          <w:bCs/>
          <w:sz w:val="22"/>
          <w:szCs w:val="22"/>
        </w:rPr>
        <w:t>poslovni prostor</w:t>
      </w:r>
      <w:r w:rsidR="00EF60AB" w:rsidRPr="00B861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1F48">
        <w:rPr>
          <w:rFonts w:asciiTheme="minorHAnsi" w:hAnsiTheme="minorHAnsi" w:cstheme="minorHAnsi"/>
          <w:b/>
          <w:bCs/>
          <w:sz w:val="22"/>
          <w:szCs w:val="22"/>
        </w:rPr>
        <w:t>v pritličju hotela Grand Portorož t.i. Galerija San Marco, na naslovu Obala 43.</w:t>
      </w:r>
    </w:p>
    <w:p w14:paraId="0452FFD5" w14:textId="1BB3EC8E" w:rsidR="00593BD1" w:rsidRPr="00B861FF" w:rsidRDefault="00CB6E57" w:rsidP="00B861FF">
      <w:pPr>
        <w:pStyle w:val="Odstavekseznam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POGOJI ODDAJE V NAJEM</w:t>
      </w:r>
    </w:p>
    <w:p w14:paraId="6086C97E" w14:textId="77777777" w:rsidR="00B861FF" w:rsidRPr="00B861FF" w:rsidRDefault="00B861FF" w:rsidP="00B861FF">
      <w:pPr>
        <w:pStyle w:val="Odstavekseznama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42E3C9" w14:textId="1A6F7A82" w:rsidR="00B861FF" w:rsidRPr="00B861FF" w:rsidRDefault="00B861FF" w:rsidP="00B861FF">
      <w:pPr>
        <w:pStyle w:val="Odstavekseznama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E6379B" w:rsidRPr="00B861FF">
        <w:rPr>
          <w:rFonts w:asciiTheme="minorHAnsi" w:hAnsiTheme="minorHAnsi" w:cstheme="minorHAnsi"/>
          <w:b/>
          <w:bCs/>
          <w:sz w:val="22"/>
          <w:szCs w:val="22"/>
        </w:rPr>
        <w:t>zbranemu ponudniku bo stanovanje, ki je predmet najema, izročen</w:t>
      </w:r>
      <w:r w:rsidR="00391F48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E6379B" w:rsidRPr="00B861FF">
        <w:rPr>
          <w:rFonts w:asciiTheme="minorHAnsi" w:hAnsiTheme="minorHAnsi" w:cstheme="minorHAnsi"/>
          <w:b/>
          <w:bCs/>
          <w:sz w:val="22"/>
          <w:szCs w:val="22"/>
        </w:rPr>
        <w:t xml:space="preserve"> v posest in uporabo </w:t>
      </w:r>
      <w:r w:rsidR="00391F48">
        <w:rPr>
          <w:rFonts w:asciiTheme="minorHAnsi" w:hAnsiTheme="minorHAnsi" w:cstheme="minorHAnsi"/>
          <w:b/>
          <w:bCs/>
          <w:sz w:val="22"/>
          <w:szCs w:val="22"/>
        </w:rPr>
        <w:t>takoj po sklenitvi najemne pogodbe in izpolnitvi v njej določenih pogojev</w:t>
      </w:r>
    </w:p>
    <w:p w14:paraId="6417836A" w14:textId="4F7E3F93" w:rsidR="00421671" w:rsidRPr="00B861FF" w:rsidRDefault="00421671" w:rsidP="00B861FF">
      <w:pPr>
        <w:pStyle w:val="Odstavekseznama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61FF">
        <w:rPr>
          <w:rFonts w:asciiTheme="minorHAnsi" w:hAnsiTheme="minorHAnsi" w:cstheme="minorHAnsi"/>
          <w:b/>
          <w:bCs/>
          <w:sz w:val="22"/>
          <w:szCs w:val="22"/>
        </w:rPr>
        <w:t>izhodiščna cena za mesečni najem je 5</w:t>
      </w:r>
      <w:r w:rsidR="00BF154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861FF">
        <w:rPr>
          <w:rFonts w:asciiTheme="minorHAnsi" w:hAnsiTheme="minorHAnsi" w:cstheme="minorHAnsi"/>
          <w:b/>
          <w:bCs/>
          <w:sz w:val="22"/>
          <w:szCs w:val="22"/>
        </w:rPr>
        <w:t xml:space="preserve">0 EUR brez DDV. </w:t>
      </w:r>
    </w:p>
    <w:p w14:paraId="1BF9B56A" w14:textId="74A5D49C" w:rsidR="00593BD1" w:rsidRPr="00B861FF" w:rsidRDefault="00391F48" w:rsidP="00EB25B3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Poslovni prostor</w:t>
      </w:r>
      <w:r w:rsidR="00CB6E57" w:rsidRPr="00B861FF">
        <w:rPr>
          <w:rFonts w:asciiTheme="minorHAnsi" w:hAnsiTheme="minorHAnsi" w:cstheme="minorHAnsi"/>
          <w:b/>
          <w:bCs/>
          <w:sz w:val="22"/>
          <w:szCs w:val="22"/>
        </w:rPr>
        <w:t xml:space="preserve"> se oddaja v najem</w:t>
      </w:r>
      <w:r w:rsidR="00E6379B" w:rsidRPr="00B861F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CB6E57" w:rsidRPr="00B861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BD1" w:rsidRPr="00B861FF">
        <w:rPr>
          <w:rFonts w:asciiTheme="minorHAnsi" w:hAnsiTheme="minorHAnsi" w:cstheme="minorHAnsi"/>
          <w:b/>
          <w:bCs/>
          <w:sz w:val="22"/>
          <w:szCs w:val="22"/>
        </w:rPr>
        <w:t xml:space="preserve">za določen čas </w:t>
      </w:r>
      <w:r w:rsidR="00E6379B" w:rsidRPr="00B861FF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593BD1" w:rsidRPr="00B861FF">
        <w:rPr>
          <w:rFonts w:asciiTheme="minorHAnsi" w:hAnsiTheme="minorHAnsi" w:cstheme="minorHAnsi"/>
          <w:b/>
          <w:bCs/>
          <w:sz w:val="22"/>
          <w:szCs w:val="22"/>
        </w:rPr>
        <w:t xml:space="preserve">1 leta, z možnostjo podaljšanja, </w:t>
      </w:r>
      <w:r w:rsidR="00E6379B" w:rsidRPr="00B861F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CB6E57" w:rsidRPr="00B861FF">
        <w:rPr>
          <w:rFonts w:asciiTheme="minorHAnsi" w:hAnsiTheme="minorHAnsi" w:cstheme="minorHAnsi"/>
          <w:b/>
          <w:bCs/>
          <w:sz w:val="22"/>
          <w:szCs w:val="22"/>
        </w:rPr>
        <w:t>o načelu »videno –</w:t>
      </w:r>
      <w:r w:rsidR="00B861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6E57" w:rsidRPr="00B861FF">
        <w:rPr>
          <w:rFonts w:asciiTheme="minorHAnsi" w:hAnsiTheme="minorHAnsi" w:cstheme="minorHAnsi"/>
          <w:b/>
          <w:bCs/>
          <w:sz w:val="22"/>
          <w:szCs w:val="22"/>
        </w:rPr>
        <w:t>vzeto v najem«</w:t>
      </w:r>
      <w:r w:rsidR="00B861F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53D703D" w14:textId="77777777" w:rsidR="00421671" w:rsidRPr="00B861FF" w:rsidRDefault="00421671" w:rsidP="00EB25B3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5753573"/>
    </w:p>
    <w:bookmarkEnd w:id="0"/>
    <w:p w14:paraId="124D79A6" w14:textId="0E2BADD0" w:rsidR="00593BD1" w:rsidRPr="00B861FF" w:rsidRDefault="00391F48" w:rsidP="00B861FF">
      <w:pPr>
        <w:pStyle w:val="Odstavekseznama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CB6E57" w:rsidRPr="00B861FF">
        <w:rPr>
          <w:rFonts w:asciiTheme="minorHAnsi" w:hAnsiTheme="minorHAnsi" w:cstheme="minorHAnsi"/>
          <w:sz w:val="22"/>
          <w:szCs w:val="22"/>
        </w:rPr>
        <w:t>ajemna pogodba za nepremičnin</w:t>
      </w:r>
      <w:r w:rsidR="00E6379B" w:rsidRPr="00B861FF">
        <w:rPr>
          <w:rFonts w:asciiTheme="minorHAnsi" w:hAnsiTheme="minorHAnsi" w:cstheme="minorHAnsi"/>
          <w:sz w:val="22"/>
          <w:szCs w:val="22"/>
        </w:rPr>
        <w:t>o</w:t>
      </w:r>
      <w:r w:rsidR="00CB6E57" w:rsidRPr="00B861FF">
        <w:rPr>
          <w:rFonts w:asciiTheme="minorHAnsi" w:hAnsiTheme="minorHAnsi" w:cstheme="minorHAnsi"/>
          <w:sz w:val="22"/>
          <w:szCs w:val="22"/>
        </w:rPr>
        <w:t xml:space="preserve"> bo sklenjena v obliki neposredno izvršljivega notarskega zapisa, katerega stroške krije najemnik</w:t>
      </w:r>
      <w:r w:rsidR="00B861FF">
        <w:rPr>
          <w:rFonts w:asciiTheme="minorHAnsi" w:hAnsiTheme="minorHAnsi" w:cstheme="minorHAnsi"/>
          <w:sz w:val="22"/>
          <w:szCs w:val="22"/>
        </w:rPr>
        <w:t>,</w:t>
      </w:r>
    </w:p>
    <w:p w14:paraId="648CC9A9" w14:textId="7ED8A0AB" w:rsidR="00593BD1" w:rsidRPr="00B861FF" w:rsidRDefault="00CB6E57" w:rsidP="00B861FF">
      <w:pPr>
        <w:pStyle w:val="Odstavekseznama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najemnik bo dolžan plačevati vse obratovalne stroške, stroške rednega vzdrževanja, stroške nadomestila za uporabo stavbnega zemljišča, stroške zavarovanj in druge stroške, glede katerih se bosta stranki dogovorili z najemno pogodbo</w:t>
      </w:r>
      <w:r w:rsidR="00B861FF">
        <w:rPr>
          <w:rFonts w:asciiTheme="minorHAnsi" w:hAnsiTheme="minorHAnsi" w:cstheme="minorHAnsi"/>
          <w:sz w:val="22"/>
          <w:szCs w:val="22"/>
        </w:rPr>
        <w:t>,</w:t>
      </w:r>
    </w:p>
    <w:p w14:paraId="011D2519" w14:textId="1BE00D6A" w:rsidR="00593BD1" w:rsidRPr="00B861FF" w:rsidRDefault="00CB6E57" w:rsidP="00B861FF">
      <w:pPr>
        <w:pStyle w:val="Odstavekseznama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najemnik ne bo upravičen do povrnitve kakršnihkoli vlaganj v poslovni prostor niti ne pridobi nikakršnih pravic na poslovnem prostoru na podlagi vlaganj</w:t>
      </w:r>
      <w:r w:rsidR="00B861FF">
        <w:rPr>
          <w:rFonts w:asciiTheme="minorHAnsi" w:hAnsiTheme="minorHAnsi" w:cstheme="minorHAnsi"/>
          <w:sz w:val="22"/>
          <w:szCs w:val="22"/>
        </w:rPr>
        <w:t>,</w:t>
      </w:r>
    </w:p>
    <w:p w14:paraId="344B9858" w14:textId="33C5793E" w:rsidR="00E6379B" w:rsidRPr="00B861FF" w:rsidRDefault="00CB6E57" w:rsidP="00B861FF">
      <w:pPr>
        <w:pStyle w:val="Odstavekseznama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najemnik bo dolžan upoštevati veljavni hišni red, ki velja pri najemodajalcu</w:t>
      </w:r>
      <w:r w:rsidR="00B861FF">
        <w:rPr>
          <w:rFonts w:asciiTheme="minorHAnsi" w:hAnsiTheme="minorHAnsi" w:cstheme="minorHAnsi"/>
          <w:sz w:val="22"/>
          <w:szCs w:val="22"/>
        </w:rPr>
        <w:t>,</w:t>
      </w:r>
    </w:p>
    <w:p w14:paraId="5D40F8E4" w14:textId="73351293" w:rsidR="00593BD1" w:rsidRPr="00B861FF" w:rsidRDefault="00CB6E57" w:rsidP="00B861FF">
      <w:pPr>
        <w:pStyle w:val="Odstavekseznama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najemnina, ki bo določena v najemni pogodbi se letno usklajuje z indeksom cen življenjskih potrebščin v RS</w:t>
      </w:r>
      <w:r w:rsidR="00B861FF">
        <w:rPr>
          <w:rFonts w:asciiTheme="minorHAnsi" w:hAnsiTheme="minorHAnsi" w:cstheme="minorHAnsi"/>
          <w:sz w:val="22"/>
          <w:szCs w:val="22"/>
        </w:rPr>
        <w:t>,</w:t>
      </w:r>
    </w:p>
    <w:p w14:paraId="214610DD" w14:textId="3983C893" w:rsidR="00CB6E57" w:rsidRPr="00B861FF" w:rsidRDefault="00CB6E57" w:rsidP="00B861FF">
      <w:pPr>
        <w:pStyle w:val="Odstavekseznama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najemnik bo dolžan plačevati najemnino do 15. v mesecu za tekoči mesec</w:t>
      </w:r>
      <w:r w:rsidR="00B861FF">
        <w:rPr>
          <w:rFonts w:asciiTheme="minorHAnsi" w:hAnsiTheme="minorHAnsi" w:cstheme="minorHAnsi"/>
          <w:sz w:val="22"/>
          <w:szCs w:val="22"/>
        </w:rPr>
        <w:t>,</w:t>
      </w:r>
    </w:p>
    <w:p w14:paraId="31432BE0" w14:textId="6E1DE729" w:rsidR="00593BD1" w:rsidRPr="00B861FF" w:rsidRDefault="00CB6E57" w:rsidP="00B861FF">
      <w:pPr>
        <w:pStyle w:val="Odstavekseznama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najemnik bo dolžan vplačati varščino za v najem vzete prostore</w:t>
      </w:r>
      <w:r w:rsidR="00B861FF">
        <w:rPr>
          <w:rFonts w:asciiTheme="minorHAnsi" w:hAnsiTheme="minorHAnsi" w:cstheme="minorHAnsi"/>
          <w:sz w:val="22"/>
          <w:szCs w:val="22"/>
        </w:rPr>
        <w:t>,</w:t>
      </w:r>
    </w:p>
    <w:p w14:paraId="35925135" w14:textId="553565F4" w:rsidR="00593BD1" w:rsidRPr="00B861FF" w:rsidRDefault="00CB6E57" w:rsidP="00B861FF">
      <w:pPr>
        <w:pStyle w:val="Odstavekseznama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prostor je opremljen v obsegu videnem na ogledu,</w:t>
      </w:r>
    </w:p>
    <w:p w14:paraId="6AC9ED61" w14:textId="0C3A101A" w:rsidR="00593BD1" w:rsidRPr="00B861FF" w:rsidRDefault="00CB6E57" w:rsidP="00B861FF">
      <w:pPr>
        <w:pStyle w:val="Odstavekseznama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 xml:space="preserve">najemnik </w:t>
      </w:r>
      <w:r w:rsidR="00593BD1" w:rsidRPr="00B861FF">
        <w:rPr>
          <w:rFonts w:asciiTheme="minorHAnsi" w:hAnsiTheme="minorHAnsi" w:cstheme="minorHAnsi"/>
          <w:sz w:val="22"/>
          <w:szCs w:val="22"/>
        </w:rPr>
        <w:t>bo imel pravico stanovanje oddati</w:t>
      </w:r>
      <w:r w:rsidRPr="00B861FF">
        <w:rPr>
          <w:rFonts w:asciiTheme="minorHAnsi" w:hAnsiTheme="minorHAnsi" w:cstheme="minorHAnsi"/>
          <w:sz w:val="22"/>
          <w:szCs w:val="22"/>
        </w:rPr>
        <w:t xml:space="preserve"> v podnajem</w:t>
      </w:r>
      <w:r w:rsidR="00593BD1" w:rsidRPr="00B861FF">
        <w:rPr>
          <w:rFonts w:asciiTheme="minorHAnsi" w:hAnsiTheme="minorHAnsi" w:cstheme="minorHAnsi"/>
          <w:sz w:val="22"/>
          <w:szCs w:val="22"/>
        </w:rPr>
        <w:t>, s soglasjem lastnika</w:t>
      </w:r>
      <w:r w:rsidR="00B861FF">
        <w:rPr>
          <w:rFonts w:asciiTheme="minorHAnsi" w:hAnsiTheme="minorHAnsi" w:cstheme="minorHAnsi"/>
          <w:sz w:val="22"/>
          <w:szCs w:val="22"/>
        </w:rPr>
        <w:t>.</w:t>
      </w:r>
    </w:p>
    <w:p w14:paraId="715AD989" w14:textId="77777777" w:rsidR="00B861FF" w:rsidRPr="00B861FF" w:rsidRDefault="00B861FF" w:rsidP="00EB25B3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F4767F" w14:textId="4EC47DFA" w:rsidR="00593BD1" w:rsidRPr="00B861FF" w:rsidRDefault="00CB6E57" w:rsidP="00EB25B3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 xml:space="preserve">V primeru, da najemnik ni identificiran za DDV ali nima pravice do odbitka DDV od najemnine za v najem vzete prostore, </w:t>
      </w:r>
      <w:r w:rsidR="00593BD1" w:rsidRPr="00B861FF">
        <w:rPr>
          <w:rFonts w:asciiTheme="minorHAnsi" w:hAnsiTheme="minorHAnsi" w:cstheme="minorHAnsi"/>
          <w:sz w:val="22"/>
          <w:szCs w:val="22"/>
        </w:rPr>
        <w:t>se</w:t>
      </w:r>
      <w:r w:rsidRPr="00B861FF">
        <w:rPr>
          <w:rFonts w:asciiTheme="minorHAnsi" w:hAnsiTheme="minorHAnsi" w:cstheme="minorHAnsi"/>
          <w:sz w:val="22"/>
          <w:szCs w:val="22"/>
        </w:rPr>
        <w:t xml:space="preserve"> izhodiščna mesečna najemnina </w:t>
      </w:r>
      <w:r w:rsidR="00593BD1" w:rsidRPr="00B861FF">
        <w:rPr>
          <w:rFonts w:asciiTheme="minorHAnsi" w:hAnsiTheme="minorHAnsi" w:cstheme="minorHAnsi"/>
          <w:sz w:val="22"/>
          <w:szCs w:val="22"/>
        </w:rPr>
        <w:t>poveča za DDV</w:t>
      </w:r>
      <w:r w:rsidR="00B861FF">
        <w:rPr>
          <w:rFonts w:asciiTheme="minorHAnsi" w:hAnsiTheme="minorHAnsi" w:cstheme="minorHAnsi"/>
          <w:sz w:val="22"/>
          <w:szCs w:val="22"/>
        </w:rPr>
        <w:t>.</w:t>
      </w:r>
    </w:p>
    <w:p w14:paraId="6A8627AE" w14:textId="77777777" w:rsidR="00B861FF" w:rsidRPr="00B861FF" w:rsidRDefault="00B861FF" w:rsidP="00EB25B3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4A3BA9" w14:textId="238E0F85" w:rsidR="00593BD1" w:rsidRPr="00B861FF" w:rsidRDefault="00CB6E57" w:rsidP="00B861FF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lastRenderedPageBreak/>
        <w:t>NAČIN IN ROK PLAČILA NAJEMNINE</w:t>
      </w:r>
    </w:p>
    <w:p w14:paraId="6768537A" w14:textId="77777777" w:rsidR="00B861FF" w:rsidRPr="00B861FF" w:rsidRDefault="00B861FF" w:rsidP="00B861FF">
      <w:pPr>
        <w:pStyle w:val="Odstavekseznama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BCECE6" w14:textId="0F3A9836" w:rsidR="00B861FF" w:rsidRPr="00B861FF" w:rsidRDefault="00CB6E57" w:rsidP="00EB25B3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 xml:space="preserve">Najemnino, ki jo bo dolžan izbrani ponudnik plačevati na podlagi sklenjene najemne pogodbe, bo slednji plačeval na transakcijski račun Istrabenz </w:t>
      </w:r>
      <w:r w:rsidR="00B861FF">
        <w:rPr>
          <w:rFonts w:asciiTheme="minorHAnsi" w:hAnsiTheme="minorHAnsi" w:cstheme="minorHAnsi"/>
          <w:sz w:val="22"/>
          <w:szCs w:val="22"/>
        </w:rPr>
        <w:t>T</w:t>
      </w:r>
      <w:r w:rsidRPr="00B861FF">
        <w:rPr>
          <w:rFonts w:asciiTheme="minorHAnsi" w:hAnsiTheme="minorHAnsi" w:cstheme="minorHAnsi"/>
          <w:sz w:val="22"/>
          <w:szCs w:val="22"/>
        </w:rPr>
        <w:t>urizem d.d, in sicer do vsakega 15. dne v mesecu za tekoči mesec.</w:t>
      </w:r>
    </w:p>
    <w:p w14:paraId="43BCFFA5" w14:textId="77777777" w:rsidR="00B861FF" w:rsidRPr="00B861FF" w:rsidRDefault="00B861FF" w:rsidP="00EB25B3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6E7BFB" w14:textId="6F385E71" w:rsidR="00B861FF" w:rsidRPr="00B861FF" w:rsidRDefault="00CB6E57" w:rsidP="00B861FF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POGOJI ZA ODDAJO PONUDBE IN VSEBINA PONUDBE</w:t>
      </w:r>
    </w:p>
    <w:p w14:paraId="608BFE2C" w14:textId="77777777" w:rsidR="00B861FF" w:rsidRPr="00B861FF" w:rsidRDefault="00B861FF" w:rsidP="00B861FF">
      <w:pPr>
        <w:pStyle w:val="Odstavekseznama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FA2069" w14:textId="07E2BBF6" w:rsidR="00B861FF" w:rsidRPr="00B861FF" w:rsidRDefault="00593BD1" w:rsidP="00B861FF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Ponudba</w:t>
      </w:r>
      <w:r w:rsidR="00CB6E57" w:rsidRPr="00B861FF">
        <w:rPr>
          <w:rFonts w:asciiTheme="minorHAnsi" w:hAnsiTheme="minorHAnsi" w:cstheme="minorHAnsi"/>
          <w:sz w:val="22"/>
          <w:szCs w:val="22"/>
        </w:rPr>
        <w:t xml:space="preserve"> mora vsebovati:</w:t>
      </w:r>
    </w:p>
    <w:p w14:paraId="703F960E" w14:textId="42FE2188" w:rsidR="00B861FF" w:rsidRPr="00B861FF" w:rsidRDefault="00CB6E57" w:rsidP="00B861FF">
      <w:pPr>
        <w:pStyle w:val="Odstavekseznama"/>
        <w:numPr>
          <w:ilvl w:val="0"/>
          <w:numId w:val="15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podatke o ponudniku (ime, priimek oziroma firmo, naslov oz. sedež, EMŠO oz. matično številko, davčno številko, številko transakcijskega računa, naziv in naslov banke za vračilo varščine);</w:t>
      </w:r>
    </w:p>
    <w:p w14:paraId="1801ACEE" w14:textId="2A593AF2" w:rsidR="00CB6E57" w:rsidRPr="00B861FF" w:rsidRDefault="00CB6E57" w:rsidP="00B861FF">
      <w:pPr>
        <w:pStyle w:val="Odstavekseznama"/>
        <w:numPr>
          <w:ilvl w:val="0"/>
          <w:numId w:val="15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izjava o ponujeni višini mesečne najemnine, ki ne sme biti nižja od ponudbene cene najemnine;</w:t>
      </w:r>
    </w:p>
    <w:p w14:paraId="1353D43F" w14:textId="034CB376" w:rsidR="00CB6E57" w:rsidRPr="00B861FF" w:rsidRDefault="00E6379B" w:rsidP="00EB25B3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P</w:t>
      </w:r>
      <w:r w:rsidR="00CB6E57" w:rsidRPr="00B861FF">
        <w:rPr>
          <w:rFonts w:asciiTheme="minorHAnsi" w:hAnsiTheme="minorHAnsi" w:cstheme="minorHAnsi"/>
          <w:sz w:val="22"/>
          <w:szCs w:val="22"/>
        </w:rPr>
        <w:t xml:space="preserve">redhoden ogled nepremičnine je </w:t>
      </w:r>
      <w:r w:rsidR="00B861FF" w:rsidRPr="00B861FF">
        <w:rPr>
          <w:rFonts w:asciiTheme="minorHAnsi" w:hAnsiTheme="minorHAnsi" w:cstheme="minorHAnsi"/>
          <w:sz w:val="22"/>
          <w:szCs w:val="22"/>
        </w:rPr>
        <w:t>zaželen</w:t>
      </w:r>
      <w:r w:rsidR="00CB6E57" w:rsidRPr="00B861FF">
        <w:rPr>
          <w:rFonts w:asciiTheme="minorHAnsi" w:hAnsiTheme="minorHAnsi" w:cstheme="minorHAnsi"/>
          <w:sz w:val="22"/>
          <w:szCs w:val="22"/>
        </w:rPr>
        <w:t xml:space="preserve">. Prisotnost ponudnikov na ogledu se bo ugotavljalo zapisniško. </w:t>
      </w:r>
    </w:p>
    <w:p w14:paraId="029E1B9A" w14:textId="77777777" w:rsidR="00B861FF" w:rsidRPr="00B861FF" w:rsidRDefault="00B861FF" w:rsidP="00EB25B3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4DE878" w14:textId="06E4A913" w:rsidR="00B861FF" w:rsidRPr="00B861FF" w:rsidRDefault="00CB6E57" w:rsidP="00B861FF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NAČIN ODDAJE PONUDBE IN ROK ZA ODDAJO PONUDBE</w:t>
      </w:r>
      <w:r w:rsidR="00E6379B" w:rsidRPr="00B861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012578" w14:textId="77777777" w:rsidR="00B861FF" w:rsidRPr="00B861FF" w:rsidRDefault="00B861FF" w:rsidP="00B861FF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036606" w14:textId="258F51B0" w:rsidR="00593BD1" w:rsidRPr="00B861FF" w:rsidRDefault="00CB6E57" w:rsidP="00B861FF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Ponudniki odda</w:t>
      </w:r>
      <w:r w:rsidR="00593BD1" w:rsidRPr="00B861FF">
        <w:rPr>
          <w:rFonts w:asciiTheme="minorHAnsi" w:hAnsiTheme="minorHAnsi" w:cstheme="minorHAnsi"/>
          <w:sz w:val="22"/>
          <w:szCs w:val="22"/>
        </w:rPr>
        <w:t>jo</w:t>
      </w:r>
      <w:r w:rsidRPr="00B861FF">
        <w:rPr>
          <w:rFonts w:asciiTheme="minorHAnsi" w:hAnsiTheme="minorHAnsi" w:cstheme="minorHAnsi"/>
          <w:sz w:val="22"/>
          <w:szCs w:val="22"/>
        </w:rPr>
        <w:t xml:space="preserve"> ponudbo v zaprti ovojnici z</w:t>
      </w:r>
      <w:r w:rsidR="00E6379B" w:rsidRPr="00B861FF">
        <w:rPr>
          <w:rFonts w:asciiTheme="minorHAnsi" w:hAnsiTheme="minorHAnsi" w:cstheme="minorHAnsi"/>
          <w:sz w:val="22"/>
          <w:szCs w:val="22"/>
        </w:rPr>
        <w:t xml:space="preserve"> </w:t>
      </w:r>
      <w:r w:rsidRPr="00B861FF">
        <w:rPr>
          <w:rFonts w:asciiTheme="minorHAnsi" w:hAnsiTheme="minorHAnsi" w:cstheme="minorHAnsi"/>
          <w:sz w:val="22"/>
          <w:szCs w:val="22"/>
        </w:rPr>
        <w:t>oznako »Ne odpiraj –</w:t>
      </w:r>
      <w:r w:rsidR="00B861FF">
        <w:rPr>
          <w:rFonts w:asciiTheme="minorHAnsi" w:hAnsiTheme="minorHAnsi" w:cstheme="minorHAnsi"/>
          <w:sz w:val="22"/>
          <w:szCs w:val="22"/>
        </w:rPr>
        <w:t xml:space="preserve"> </w:t>
      </w:r>
      <w:r w:rsidRPr="00B861FF">
        <w:rPr>
          <w:rFonts w:asciiTheme="minorHAnsi" w:hAnsiTheme="minorHAnsi" w:cstheme="minorHAnsi"/>
          <w:sz w:val="22"/>
          <w:szCs w:val="22"/>
        </w:rPr>
        <w:t xml:space="preserve">Ponudba za najem«, in sicer lahko ponudbo oddajo osebno v tajništvu družbe Istrabenz </w:t>
      </w:r>
      <w:r w:rsidR="00B861FF">
        <w:rPr>
          <w:rFonts w:asciiTheme="minorHAnsi" w:hAnsiTheme="minorHAnsi" w:cstheme="minorHAnsi"/>
          <w:sz w:val="22"/>
          <w:szCs w:val="22"/>
        </w:rPr>
        <w:t>T</w:t>
      </w:r>
      <w:r w:rsidRPr="00B861FF">
        <w:rPr>
          <w:rFonts w:asciiTheme="minorHAnsi" w:hAnsiTheme="minorHAnsi" w:cstheme="minorHAnsi"/>
          <w:sz w:val="22"/>
          <w:szCs w:val="22"/>
        </w:rPr>
        <w:t xml:space="preserve">urizem d.d., Obala 33, 6320 Portorož ali priporočeno po pošti na naslov Istrabenz </w:t>
      </w:r>
      <w:r w:rsidR="00B861FF">
        <w:rPr>
          <w:rFonts w:asciiTheme="minorHAnsi" w:hAnsiTheme="minorHAnsi" w:cstheme="minorHAnsi"/>
          <w:sz w:val="22"/>
          <w:szCs w:val="22"/>
        </w:rPr>
        <w:t>T</w:t>
      </w:r>
      <w:r w:rsidRPr="00B861FF">
        <w:rPr>
          <w:rFonts w:asciiTheme="minorHAnsi" w:hAnsiTheme="minorHAnsi" w:cstheme="minorHAnsi"/>
          <w:sz w:val="22"/>
          <w:szCs w:val="22"/>
        </w:rPr>
        <w:t>urizem</w:t>
      </w:r>
      <w:r w:rsidR="00B861FF">
        <w:rPr>
          <w:rFonts w:asciiTheme="minorHAnsi" w:hAnsiTheme="minorHAnsi" w:cstheme="minorHAnsi"/>
          <w:sz w:val="22"/>
          <w:szCs w:val="22"/>
        </w:rPr>
        <w:t xml:space="preserve"> </w:t>
      </w:r>
      <w:r w:rsidRPr="00B861FF">
        <w:rPr>
          <w:rFonts w:asciiTheme="minorHAnsi" w:hAnsiTheme="minorHAnsi" w:cstheme="minorHAnsi"/>
          <w:sz w:val="22"/>
          <w:szCs w:val="22"/>
        </w:rPr>
        <w:t>d.d., Obala 33, 6320 Portorož.</w:t>
      </w:r>
      <w:r w:rsidR="00593BD1" w:rsidRPr="00B861FF">
        <w:rPr>
          <w:rFonts w:asciiTheme="minorHAnsi" w:hAnsiTheme="minorHAnsi" w:cstheme="minorHAnsi"/>
          <w:sz w:val="22"/>
          <w:szCs w:val="22"/>
        </w:rPr>
        <w:t xml:space="preserve"> </w:t>
      </w:r>
      <w:r w:rsidRPr="00B861FF">
        <w:rPr>
          <w:rFonts w:asciiTheme="minorHAnsi" w:hAnsiTheme="minorHAnsi" w:cstheme="minorHAnsi"/>
          <w:sz w:val="22"/>
          <w:szCs w:val="22"/>
        </w:rPr>
        <w:t>Na zadnji strani ovojnice mora biti obvezno naveden naziv in naslov ponudnika. izločene in jih komisija ne bo obravnavala. Ponudba in vsi dokumenti v zvezi s ponudbo morajo biti v slovenskem jeziku</w:t>
      </w:r>
      <w:r w:rsidR="00593BD1" w:rsidRPr="00B861FF">
        <w:rPr>
          <w:rFonts w:asciiTheme="minorHAnsi" w:hAnsiTheme="minorHAnsi" w:cstheme="minorHAnsi"/>
          <w:sz w:val="22"/>
          <w:szCs w:val="22"/>
        </w:rPr>
        <w:t xml:space="preserve"> ali italijanskem jeziku</w:t>
      </w:r>
      <w:r w:rsidRPr="00B861FF">
        <w:rPr>
          <w:rFonts w:asciiTheme="minorHAnsi" w:hAnsiTheme="minorHAnsi" w:cstheme="minorHAnsi"/>
          <w:sz w:val="22"/>
          <w:szCs w:val="22"/>
        </w:rPr>
        <w:t>.</w:t>
      </w:r>
    </w:p>
    <w:p w14:paraId="325071D9" w14:textId="77777777" w:rsidR="00B861FF" w:rsidRPr="00B861FF" w:rsidRDefault="00B861FF" w:rsidP="00EB25B3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63FDFC" w14:textId="008CE510" w:rsidR="00B861FF" w:rsidRPr="00B861FF" w:rsidRDefault="00CB6E57" w:rsidP="00B861FF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ROK VELJAVNOSTI PONUDBE</w:t>
      </w:r>
      <w:r w:rsidR="00593BD1" w:rsidRPr="00B861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3C40FF" w14:textId="77777777" w:rsidR="00B861FF" w:rsidRPr="00B861FF" w:rsidRDefault="00B861FF" w:rsidP="00B861FF">
      <w:pPr>
        <w:pStyle w:val="Odstavekseznama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BF3302" w14:textId="72668732" w:rsidR="00E6379B" w:rsidRPr="00B861FF" w:rsidRDefault="00CB6E57" w:rsidP="00EB25B3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 xml:space="preserve">Iz ponudbe ponudnika mora biti razviden čas veljavnosti ponudbe oziroma čas vezanosti na ponudbo, in sicer mora biti ponudba veljavna najmanj </w:t>
      </w:r>
      <w:r w:rsidR="00391F48">
        <w:rPr>
          <w:rFonts w:asciiTheme="minorHAnsi" w:hAnsiTheme="minorHAnsi" w:cstheme="minorHAnsi"/>
          <w:sz w:val="22"/>
          <w:szCs w:val="22"/>
        </w:rPr>
        <w:t>1 mesec.</w:t>
      </w:r>
    </w:p>
    <w:p w14:paraId="499F1D99" w14:textId="77777777" w:rsidR="00B861FF" w:rsidRPr="00B861FF" w:rsidRDefault="00B861FF" w:rsidP="00EB25B3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17B3D9" w14:textId="7A965A97" w:rsidR="00B861FF" w:rsidRPr="00B861FF" w:rsidRDefault="00CB6E57" w:rsidP="00B861FF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DODATNE INFORMACIJE</w:t>
      </w:r>
      <w:r w:rsidR="00E62E1E" w:rsidRPr="00B861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1E43FF" w14:textId="77777777" w:rsidR="00B861FF" w:rsidRPr="00B861FF" w:rsidRDefault="00B861FF" w:rsidP="00B861FF">
      <w:pPr>
        <w:pStyle w:val="Odstavekseznama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0227B1" w14:textId="2ED43D66" w:rsidR="00CB6E57" w:rsidRPr="00B861FF" w:rsidRDefault="00CB6E57" w:rsidP="00B861FF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1FF">
        <w:rPr>
          <w:rFonts w:asciiTheme="minorHAnsi" w:hAnsiTheme="minorHAnsi" w:cstheme="minorHAnsi"/>
          <w:sz w:val="22"/>
          <w:szCs w:val="22"/>
        </w:rPr>
        <w:t>Vsa dodatna pojasnila v</w:t>
      </w:r>
      <w:r w:rsidR="00E62E1E" w:rsidRPr="00B861FF">
        <w:rPr>
          <w:rFonts w:asciiTheme="minorHAnsi" w:hAnsiTheme="minorHAnsi" w:cstheme="minorHAnsi"/>
          <w:sz w:val="22"/>
          <w:szCs w:val="22"/>
        </w:rPr>
        <w:t xml:space="preserve"> </w:t>
      </w:r>
      <w:r w:rsidRPr="00B861FF">
        <w:rPr>
          <w:rFonts w:asciiTheme="minorHAnsi" w:hAnsiTheme="minorHAnsi" w:cstheme="minorHAnsi"/>
          <w:sz w:val="22"/>
          <w:szCs w:val="22"/>
        </w:rPr>
        <w:t xml:space="preserve">zvezi z najemom opisane nepremičnine oziroma v zvezi z izvedbo javnega zbiranja ponudb ter natančnejše podatke o nepremičnini in informacije za morebitni ogled nepremičnine lahko interesenti dobijo po elektronski pošti: </w:t>
      </w:r>
      <w:hyperlink r:id="rId7" w:history="1">
        <w:r w:rsidR="00E6379B" w:rsidRPr="00B861FF">
          <w:rPr>
            <w:rStyle w:val="Hiperpovezava"/>
            <w:rFonts w:asciiTheme="minorHAnsi" w:hAnsiTheme="minorHAnsi" w:cstheme="minorHAnsi"/>
            <w:sz w:val="22"/>
            <w:szCs w:val="22"/>
          </w:rPr>
          <w:t>info@lifeclass.net</w:t>
        </w:r>
      </w:hyperlink>
      <w:r w:rsidR="00E6379B" w:rsidRPr="00B861FF">
        <w:rPr>
          <w:rFonts w:asciiTheme="minorHAnsi" w:hAnsiTheme="minorHAnsi" w:cstheme="minorHAnsi"/>
          <w:sz w:val="22"/>
          <w:szCs w:val="22"/>
        </w:rPr>
        <w:t xml:space="preserve"> </w:t>
      </w:r>
      <w:r w:rsidRPr="00B861FF">
        <w:rPr>
          <w:rFonts w:asciiTheme="minorHAnsi" w:hAnsiTheme="minorHAnsi" w:cstheme="minorHAnsi"/>
          <w:sz w:val="22"/>
          <w:szCs w:val="22"/>
        </w:rPr>
        <w:t>in tel. št. +386 5</w:t>
      </w:r>
      <w:r w:rsidR="001622AE">
        <w:rPr>
          <w:rFonts w:asciiTheme="minorHAnsi" w:hAnsiTheme="minorHAnsi" w:cstheme="minorHAnsi"/>
          <w:sz w:val="22"/>
          <w:szCs w:val="22"/>
        </w:rPr>
        <w:t xml:space="preserve"> </w:t>
      </w:r>
      <w:r w:rsidRPr="00B861FF">
        <w:rPr>
          <w:rFonts w:asciiTheme="minorHAnsi" w:hAnsiTheme="minorHAnsi" w:cstheme="minorHAnsi"/>
          <w:sz w:val="22"/>
          <w:szCs w:val="22"/>
        </w:rPr>
        <w:t xml:space="preserve">692 9011. Besedilo javnega zbiranja ponudb bo objavljeno na spletni strani družbe Istrabenz </w:t>
      </w:r>
      <w:r w:rsidR="00B861FF">
        <w:rPr>
          <w:rFonts w:asciiTheme="minorHAnsi" w:hAnsiTheme="minorHAnsi" w:cstheme="minorHAnsi"/>
          <w:sz w:val="22"/>
          <w:szCs w:val="22"/>
        </w:rPr>
        <w:t>T</w:t>
      </w:r>
      <w:r w:rsidRPr="00B861FF">
        <w:rPr>
          <w:rFonts w:asciiTheme="minorHAnsi" w:hAnsiTheme="minorHAnsi" w:cstheme="minorHAnsi"/>
          <w:sz w:val="22"/>
          <w:szCs w:val="22"/>
        </w:rPr>
        <w:t xml:space="preserve">urizem d.d.: </w:t>
      </w:r>
      <w:hyperlink r:id="rId8" w:history="1">
        <w:r w:rsidR="001622AE" w:rsidRPr="00D900C9">
          <w:rPr>
            <w:rStyle w:val="Hiperpovezava"/>
            <w:rFonts w:asciiTheme="minorHAnsi" w:hAnsiTheme="minorHAnsi" w:cstheme="minorHAnsi"/>
            <w:sz w:val="22"/>
            <w:szCs w:val="22"/>
          </w:rPr>
          <w:t>https://www.lifeclass.net/si/o-nas/</w:t>
        </w:r>
      </w:hyperlink>
      <w:r w:rsidR="001622AE">
        <w:rPr>
          <w:rFonts w:asciiTheme="minorHAnsi" w:hAnsiTheme="minorHAnsi" w:cstheme="minorHAnsi"/>
          <w:sz w:val="22"/>
          <w:szCs w:val="22"/>
        </w:rPr>
        <w:t xml:space="preserve"> </w:t>
      </w:r>
      <w:r w:rsidRPr="00B861FF">
        <w:rPr>
          <w:rFonts w:asciiTheme="minorHAnsi" w:hAnsiTheme="minorHAnsi" w:cstheme="minorHAnsi"/>
          <w:sz w:val="22"/>
          <w:szCs w:val="22"/>
        </w:rPr>
        <w:t>. Ogled nepremičnine je možen po predhodnem dogovoru.</w:t>
      </w:r>
    </w:p>
    <w:p w14:paraId="1F3C2DE1" w14:textId="77777777" w:rsidR="00CB6E57" w:rsidRPr="00B861FF" w:rsidRDefault="00CB6E57" w:rsidP="00EB25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FF52F9" w14:textId="77777777" w:rsidR="00A40C3E" w:rsidRPr="00B861FF" w:rsidRDefault="00A40C3E" w:rsidP="00EB25B3">
      <w:pPr>
        <w:tabs>
          <w:tab w:val="left" w:pos="625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A40C3E" w:rsidRPr="00B861FF" w:rsidSect="00A40C3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975" w:right="1418" w:bottom="1418" w:left="1418" w:header="1418" w:footer="18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7D61F" w14:textId="77777777" w:rsidR="00E2373E" w:rsidRDefault="00E2373E">
      <w:r>
        <w:separator/>
      </w:r>
    </w:p>
  </w:endnote>
  <w:endnote w:type="continuationSeparator" w:id="0">
    <w:p w14:paraId="264949E0" w14:textId="77777777" w:rsidR="00E2373E" w:rsidRDefault="00E2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15503" w14:textId="77777777" w:rsidR="00A40C3E" w:rsidRDefault="00A40C3E">
    <w:pPr>
      <w:pStyle w:val="Nog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CBDE8B5" wp14:editId="3C952C2A">
          <wp:simplePos x="0" y="0"/>
          <wp:positionH relativeFrom="page">
            <wp:posOffset>0</wp:posOffset>
          </wp:positionH>
          <wp:positionV relativeFrom="paragraph">
            <wp:posOffset>347032</wp:posOffset>
          </wp:positionV>
          <wp:extent cx="7527290" cy="750570"/>
          <wp:effectExtent l="0" t="0" r="0" b="0"/>
          <wp:wrapSquare wrapText="bothSides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02" b="3875"/>
                  <a:stretch/>
                </pic:blipFill>
                <pic:spPr bwMode="auto">
                  <a:xfrm>
                    <a:off x="0" y="0"/>
                    <a:ext cx="752729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C9" w14:textId="77777777" w:rsidR="00E2373E" w:rsidRDefault="00E2373E">
      <w:r>
        <w:separator/>
      </w:r>
    </w:p>
  </w:footnote>
  <w:footnote w:type="continuationSeparator" w:id="0">
    <w:p w14:paraId="394364CE" w14:textId="77777777" w:rsidR="00E2373E" w:rsidRDefault="00E2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5FB9" w14:textId="77777777" w:rsidR="00D34F20" w:rsidRDefault="00BF1543">
    <w:pPr>
      <w:pStyle w:val="Glava"/>
    </w:pPr>
    <w:r>
      <w:rPr>
        <w:noProof/>
      </w:rPr>
      <w:pict w14:anchorId="0A7CD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509735" o:spid="_x0000_s2095" type="#_x0000_t75" style="position:absolute;margin-left:0;margin-top:0;width:435.2pt;height:614.75pt;z-index:-251658752;mso-position-horizontal:center;mso-position-horizontal-relative:margin;mso-position-vertical:center;mso-position-vertical-relative:margin" o:allowincell="f">
          <v:imagedata r:id="rId1" o:title="podlaga"/>
          <w10:wrap anchorx="margin" anchory="margin"/>
        </v:shape>
      </w:pict>
    </w:r>
    <w:r>
      <w:rPr>
        <w:noProof/>
      </w:rPr>
      <w:pict w14:anchorId="72C1D215">
        <v:shape id="WordPictureWatermark473590704" o:spid="_x0000_s2092" type="#_x0000_t75" style="position:absolute;margin-left:0;margin-top:0;width:598.6pt;height:845.55pt;z-index:-251660800;mso-position-horizontal:center;mso-position-horizontal-relative:margin;mso-position-vertical:center;mso-position-vertical-relative:margin" o:allowincell="f">
          <v:imagedata r:id="rId2" o:title="podla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3277" w14:textId="77777777" w:rsidR="00D34F20" w:rsidRPr="004B3E80" w:rsidRDefault="00A40C3E" w:rsidP="004B3E80">
    <w:pPr>
      <w:pStyle w:val="Glav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A5602D" wp14:editId="33674B3B">
          <wp:simplePos x="0" y="0"/>
          <wp:positionH relativeFrom="column">
            <wp:posOffset>-869315</wp:posOffset>
          </wp:positionH>
          <wp:positionV relativeFrom="paragraph">
            <wp:posOffset>-979170</wp:posOffset>
          </wp:positionV>
          <wp:extent cx="7552055" cy="1323975"/>
          <wp:effectExtent l="0" t="0" r="0" b="0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00"/>
                  <a:stretch/>
                </pic:blipFill>
                <pic:spPr bwMode="auto">
                  <a:xfrm>
                    <a:off x="0" y="0"/>
                    <a:ext cx="755205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2D81" w14:textId="77777777" w:rsidR="00D34F20" w:rsidRDefault="00BF1543">
    <w:pPr>
      <w:pStyle w:val="Glava"/>
    </w:pPr>
    <w:r>
      <w:rPr>
        <w:noProof/>
      </w:rPr>
      <w:pict w14:anchorId="41CC1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509734" o:spid="_x0000_s2094" type="#_x0000_t75" style="position:absolute;margin-left:0;margin-top:0;width:435.2pt;height:614.75pt;z-index:-251659776;mso-position-horizontal:center;mso-position-horizontal-relative:margin;mso-position-vertical:center;mso-position-vertical-relative:margin" o:allowincell="f">
          <v:imagedata r:id="rId1" o:title="podlaga"/>
          <w10:wrap anchorx="margin" anchory="margin"/>
        </v:shape>
      </w:pict>
    </w:r>
    <w:r>
      <w:rPr>
        <w:noProof/>
      </w:rPr>
      <w:pict w14:anchorId="4E2FF87D">
        <v:shape id="WordPictureWatermark473590703" o:spid="_x0000_s2091" type="#_x0000_t75" style="position:absolute;margin-left:0;margin-top:0;width:598.6pt;height:845.55pt;z-index:-251661824;mso-position-horizontal:center;mso-position-horizontal-relative:margin;mso-position-vertical:center;mso-position-vertical-relative:margin" o:allowincell="f">
          <v:imagedata r:id="rId2" o:title="podla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C78C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30150"/>
    <w:multiLevelType w:val="hybridMultilevel"/>
    <w:tmpl w:val="789ED94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3F6AEC"/>
    <w:multiLevelType w:val="hybridMultilevel"/>
    <w:tmpl w:val="67187308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441B9B"/>
    <w:multiLevelType w:val="hybridMultilevel"/>
    <w:tmpl w:val="CDB6691A"/>
    <w:lvl w:ilvl="0" w:tplc="A572A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F39A8"/>
    <w:multiLevelType w:val="hybridMultilevel"/>
    <w:tmpl w:val="05AAB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1C67"/>
    <w:multiLevelType w:val="hybridMultilevel"/>
    <w:tmpl w:val="96C20A08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79927E2"/>
    <w:multiLevelType w:val="hybridMultilevel"/>
    <w:tmpl w:val="9F6A4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9491C"/>
    <w:multiLevelType w:val="hybridMultilevel"/>
    <w:tmpl w:val="396A27CE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B721158">
      <w:numFmt w:val="bullet"/>
      <w:lvlText w:val="•"/>
      <w:lvlJc w:val="left"/>
      <w:pPr>
        <w:ind w:left="1789" w:hanging="360"/>
      </w:pPr>
      <w:rPr>
        <w:rFonts w:ascii="Calibri" w:eastAsia="Times New Roman" w:hAnsi="Calibri" w:cs="Calibri" w:hint="default"/>
        <w:b w:val="0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2353BA4"/>
    <w:multiLevelType w:val="hybridMultilevel"/>
    <w:tmpl w:val="7E5C37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A03CD"/>
    <w:multiLevelType w:val="hybridMultilevel"/>
    <w:tmpl w:val="810E583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C5179D7"/>
    <w:multiLevelType w:val="hybridMultilevel"/>
    <w:tmpl w:val="810E5830"/>
    <w:lvl w:ilvl="0" w:tplc="06FC56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53246E"/>
    <w:multiLevelType w:val="hybridMultilevel"/>
    <w:tmpl w:val="6EDA0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659C6"/>
    <w:multiLevelType w:val="hybridMultilevel"/>
    <w:tmpl w:val="A072D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B2628"/>
    <w:multiLevelType w:val="hybridMultilevel"/>
    <w:tmpl w:val="13DEA8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EC0E56"/>
    <w:multiLevelType w:val="hybridMultilevel"/>
    <w:tmpl w:val="46661F68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3E"/>
    <w:rsid w:val="00084469"/>
    <w:rsid w:val="00087AC6"/>
    <w:rsid w:val="000952D0"/>
    <w:rsid w:val="000B4EF0"/>
    <w:rsid w:val="0010367C"/>
    <w:rsid w:val="00117C21"/>
    <w:rsid w:val="0013633F"/>
    <w:rsid w:val="001622AE"/>
    <w:rsid w:val="001B1554"/>
    <w:rsid w:val="001E3DDC"/>
    <w:rsid w:val="002173F0"/>
    <w:rsid w:val="00290EF6"/>
    <w:rsid w:val="002C2A01"/>
    <w:rsid w:val="002F7DE5"/>
    <w:rsid w:val="00351C72"/>
    <w:rsid w:val="0036009D"/>
    <w:rsid w:val="00386E06"/>
    <w:rsid w:val="00391F48"/>
    <w:rsid w:val="003B3DA2"/>
    <w:rsid w:val="003E4B5E"/>
    <w:rsid w:val="00401F75"/>
    <w:rsid w:val="0041324B"/>
    <w:rsid w:val="00421671"/>
    <w:rsid w:val="00430BBE"/>
    <w:rsid w:val="00437D96"/>
    <w:rsid w:val="00450A13"/>
    <w:rsid w:val="00473AAA"/>
    <w:rsid w:val="004836F6"/>
    <w:rsid w:val="0048593C"/>
    <w:rsid w:val="004B3E80"/>
    <w:rsid w:val="004D13C1"/>
    <w:rsid w:val="005269E9"/>
    <w:rsid w:val="005458F6"/>
    <w:rsid w:val="00550674"/>
    <w:rsid w:val="0055113D"/>
    <w:rsid w:val="00554F34"/>
    <w:rsid w:val="00555A64"/>
    <w:rsid w:val="005677D0"/>
    <w:rsid w:val="00573DFB"/>
    <w:rsid w:val="00593BD1"/>
    <w:rsid w:val="005D0CEB"/>
    <w:rsid w:val="00622CB5"/>
    <w:rsid w:val="00650325"/>
    <w:rsid w:val="00657BDD"/>
    <w:rsid w:val="006E5DE4"/>
    <w:rsid w:val="00720F33"/>
    <w:rsid w:val="00743929"/>
    <w:rsid w:val="00756352"/>
    <w:rsid w:val="00765D5A"/>
    <w:rsid w:val="008315B0"/>
    <w:rsid w:val="008918C0"/>
    <w:rsid w:val="00901F6D"/>
    <w:rsid w:val="00974F25"/>
    <w:rsid w:val="00995C75"/>
    <w:rsid w:val="009A3610"/>
    <w:rsid w:val="009F64ED"/>
    <w:rsid w:val="00A263DA"/>
    <w:rsid w:val="00A40C3E"/>
    <w:rsid w:val="00A61617"/>
    <w:rsid w:val="00B033C1"/>
    <w:rsid w:val="00B64F2D"/>
    <w:rsid w:val="00B81FDC"/>
    <w:rsid w:val="00B861FF"/>
    <w:rsid w:val="00BC71B4"/>
    <w:rsid w:val="00BE5884"/>
    <w:rsid w:val="00BF1543"/>
    <w:rsid w:val="00BF5DEC"/>
    <w:rsid w:val="00C40314"/>
    <w:rsid w:val="00C54F8F"/>
    <w:rsid w:val="00C84A81"/>
    <w:rsid w:val="00CB6E57"/>
    <w:rsid w:val="00CD471D"/>
    <w:rsid w:val="00D34F20"/>
    <w:rsid w:val="00DD44F8"/>
    <w:rsid w:val="00E2373E"/>
    <w:rsid w:val="00E419B5"/>
    <w:rsid w:val="00E62E1E"/>
    <w:rsid w:val="00E6379B"/>
    <w:rsid w:val="00EB25B3"/>
    <w:rsid w:val="00ED0E9B"/>
    <w:rsid w:val="00EF60AB"/>
    <w:rsid w:val="00EF6ADB"/>
    <w:rsid w:val="00F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6"/>
    <o:shapelayout v:ext="edit">
      <o:idmap v:ext="edit" data="1"/>
    </o:shapelayout>
  </w:shapeDefaults>
  <w:decimalSymbol w:val=","/>
  <w:listSeparator w:val=";"/>
  <w14:docId w14:val="7AE26841"/>
  <w15:docId w15:val="{CD374D7F-2F06-4B5B-A487-76FB7455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E4B5E"/>
  </w:style>
  <w:style w:type="paragraph" w:styleId="Naslov1">
    <w:name w:val="heading 1"/>
    <w:basedOn w:val="Navaden"/>
    <w:next w:val="Navaden"/>
    <w:qFormat/>
    <w:rsid w:val="003E4B5E"/>
    <w:pPr>
      <w:keepNext/>
      <w:jc w:val="center"/>
      <w:outlineLvl w:val="0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E4B5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E4B5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E4B5E"/>
    <w:rPr>
      <w:rFonts w:ascii="Verdana" w:hAnsi="Verdana"/>
      <w:sz w:val="22"/>
    </w:rPr>
  </w:style>
  <w:style w:type="paragraph" w:styleId="Besedilooblaka">
    <w:name w:val="Balloon Text"/>
    <w:basedOn w:val="Navaden"/>
    <w:semiHidden/>
    <w:rsid w:val="00BE588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0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rsid w:val="0013633F"/>
    <w:rPr>
      <w:color w:val="800080"/>
      <w:u w:val="single"/>
    </w:rPr>
  </w:style>
  <w:style w:type="paragraph" w:customStyle="1" w:styleId="FreeForm">
    <w:name w:val="Free Form"/>
    <w:rsid w:val="00D34F20"/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CB6E5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6379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63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class.net/si/o-na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ifeclas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Marketing d.o.o.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Kozomara</dc:creator>
  <cp:lastModifiedBy>Vasilija Škerget</cp:lastModifiedBy>
  <cp:revision>5</cp:revision>
  <cp:lastPrinted>2017-10-19T14:05:00Z</cp:lastPrinted>
  <dcterms:created xsi:type="dcterms:W3CDTF">2021-03-04T12:13:00Z</dcterms:created>
  <dcterms:modified xsi:type="dcterms:W3CDTF">2021-03-18T12:26:00Z</dcterms:modified>
</cp:coreProperties>
</file>